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518" w:rsidRDefault="00AE3518" w:rsidP="00AE3518">
      <w:pPr>
        <w:pStyle w:val="a3"/>
        <w:shd w:val="clear" w:color="auto" w:fill="FFFFFF"/>
        <w:spacing w:before="0" w:beforeAutospacing="0"/>
        <w:jc w:val="both"/>
        <w:rPr>
          <w:b/>
          <w:bCs/>
          <w:color w:val="333333"/>
          <w:sz w:val="36"/>
          <w:szCs w:val="36"/>
          <w:shd w:val="clear" w:color="auto" w:fill="FFFFFF"/>
        </w:rPr>
      </w:pPr>
      <w:proofErr w:type="spellStart"/>
      <w:r w:rsidRPr="00AF5FE2">
        <w:rPr>
          <w:b/>
          <w:bCs/>
          <w:color w:val="333333"/>
          <w:sz w:val="36"/>
          <w:szCs w:val="36"/>
          <w:shd w:val="clear" w:color="auto" w:fill="FFFFFF"/>
        </w:rPr>
        <w:t>Камышловская</w:t>
      </w:r>
      <w:proofErr w:type="spellEnd"/>
      <w:r w:rsidRPr="00AF5FE2">
        <w:rPr>
          <w:b/>
          <w:bCs/>
          <w:color w:val="333333"/>
          <w:sz w:val="36"/>
          <w:szCs w:val="36"/>
          <w:shd w:val="clear" w:color="auto" w:fill="FFFFFF"/>
        </w:rPr>
        <w:t xml:space="preserve"> межрайонная прокуратура разъясняет: «Какая ответственность предусмотрена за </w:t>
      </w:r>
      <w:proofErr w:type="spellStart"/>
      <w:r w:rsidRPr="00AF5FE2">
        <w:rPr>
          <w:b/>
          <w:bCs/>
          <w:color w:val="333333"/>
          <w:sz w:val="36"/>
          <w:szCs w:val="36"/>
          <w:shd w:val="clear" w:color="auto" w:fill="FFFFFF"/>
        </w:rPr>
        <w:t>буллинг</w:t>
      </w:r>
      <w:proofErr w:type="spellEnd"/>
      <w:r w:rsidRPr="00AF5FE2">
        <w:rPr>
          <w:b/>
          <w:bCs/>
          <w:color w:val="333333"/>
          <w:sz w:val="36"/>
          <w:szCs w:val="36"/>
          <w:shd w:val="clear" w:color="auto" w:fill="FFFFFF"/>
        </w:rPr>
        <w:t>?»</w:t>
      </w:r>
    </w:p>
    <w:p w:rsidR="00AE3518" w:rsidRDefault="00AE3518" w:rsidP="00AE3518">
      <w:pPr>
        <w:pStyle w:val="a3"/>
        <w:shd w:val="clear" w:color="auto" w:fill="FFFFFF"/>
        <w:spacing w:before="0" w:beforeAutospacing="0"/>
        <w:ind w:firstLine="567"/>
        <w:jc w:val="both"/>
        <w:rPr>
          <w:b/>
          <w:bCs/>
          <w:color w:val="333333"/>
          <w:sz w:val="36"/>
          <w:szCs w:val="36"/>
          <w:shd w:val="clear" w:color="auto" w:fill="FFFFFF"/>
        </w:rPr>
      </w:pPr>
    </w:p>
    <w:p w:rsidR="00AE3518" w:rsidRPr="00AF5FE2" w:rsidRDefault="00AE3518" w:rsidP="00AE3518">
      <w:pPr>
        <w:shd w:val="clear" w:color="auto" w:fill="FFFFFF"/>
        <w:spacing w:after="100" w:afterAutospacing="1" w:line="240" w:lineRule="auto"/>
        <w:ind w:firstLine="567"/>
        <w:jc w:val="both"/>
        <w:rPr>
          <w:rFonts w:ascii="Roboto" w:eastAsia="Times New Roman" w:hAnsi="Roboto" w:cs="Times New Roman"/>
          <w:color w:val="333333"/>
          <w:sz w:val="24"/>
          <w:szCs w:val="24"/>
          <w:lang w:eastAsia="ru-RU"/>
        </w:rPr>
      </w:pPr>
      <w:proofErr w:type="spellStart"/>
      <w:r w:rsidRPr="00AF5FE2">
        <w:rPr>
          <w:rFonts w:ascii="Times New Roman" w:eastAsia="Times New Roman" w:hAnsi="Times New Roman" w:cs="Times New Roman"/>
          <w:color w:val="333333"/>
          <w:sz w:val="28"/>
          <w:szCs w:val="28"/>
          <w:lang w:eastAsia="ru-RU"/>
        </w:rPr>
        <w:t>Буллинг</w:t>
      </w:r>
      <w:proofErr w:type="spellEnd"/>
      <w:r w:rsidRPr="00AF5FE2">
        <w:rPr>
          <w:rFonts w:ascii="Times New Roman" w:eastAsia="Times New Roman" w:hAnsi="Times New Roman" w:cs="Times New Roman"/>
          <w:color w:val="333333"/>
          <w:sz w:val="28"/>
          <w:szCs w:val="28"/>
          <w:lang w:eastAsia="ru-RU"/>
        </w:rPr>
        <w:t xml:space="preserve"> – систематическое издевательство, травля, агрессивное преследование, публичные оскорбления, угрозы применения насилия и совершение иных действий, унижающих честь и достоинство, в том числе с использованием сети «Интернет».</w:t>
      </w:r>
    </w:p>
    <w:p w:rsidR="00AE3518" w:rsidRPr="00AF5FE2" w:rsidRDefault="00AE3518" w:rsidP="00AE3518">
      <w:pPr>
        <w:shd w:val="clear" w:color="auto" w:fill="FFFFFF"/>
        <w:spacing w:after="100" w:afterAutospacing="1" w:line="240" w:lineRule="auto"/>
        <w:ind w:firstLine="567"/>
        <w:jc w:val="both"/>
        <w:rPr>
          <w:rFonts w:ascii="Roboto" w:eastAsia="Times New Roman" w:hAnsi="Roboto" w:cs="Times New Roman"/>
          <w:color w:val="333333"/>
          <w:sz w:val="24"/>
          <w:szCs w:val="24"/>
          <w:lang w:eastAsia="ru-RU"/>
        </w:rPr>
      </w:pPr>
      <w:r>
        <w:rPr>
          <w:rFonts w:ascii="Times New Roman" w:eastAsia="Times New Roman" w:hAnsi="Times New Roman" w:cs="Times New Roman"/>
          <w:color w:val="333333"/>
          <w:sz w:val="28"/>
          <w:szCs w:val="28"/>
          <w:lang w:eastAsia="ru-RU"/>
        </w:rPr>
        <w:t> </w:t>
      </w:r>
      <w:r w:rsidRPr="00AF5FE2">
        <w:rPr>
          <w:rFonts w:ascii="Times New Roman" w:eastAsia="Times New Roman" w:hAnsi="Times New Roman" w:cs="Times New Roman"/>
          <w:color w:val="333333"/>
          <w:sz w:val="28"/>
          <w:szCs w:val="28"/>
          <w:lang w:eastAsia="ru-RU"/>
        </w:rPr>
        <w:t>Совершение указанных действий влечет привлечение к гражданско-правовой, административной и уголовной ответственности.</w:t>
      </w:r>
    </w:p>
    <w:p w:rsidR="00AE3518" w:rsidRPr="00AF5FE2" w:rsidRDefault="00AE3518" w:rsidP="00AE3518">
      <w:pPr>
        <w:shd w:val="clear" w:color="auto" w:fill="FFFFFF"/>
        <w:spacing w:after="100" w:afterAutospacing="1" w:line="240" w:lineRule="auto"/>
        <w:ind w:firstLine="567"/>
        <w:jc w:val="both"/>
        <w:rPr>
          <w:rFonts w:ascii="Roboto" w:eastAsia="Times New Roman" w:hAnsi="Roboto" w:cs="Times New Roman"/>
          <w:color w:val="333333"/>
          <w:sz w:val="24"/>
          <w:szCs w:val="24"/>
          <w:lang w:eastAsia="ru-RU"/>
        </w:rPr>
      </w:pPr>
      <w:r>
        <w:rPr>
          <w:rFonts w:ascii="Times New Roman" w:eastAsia="Times New Roman" w:hAnsi="Times New Roman" w:cs="Times New Roman"/>
          <w:color w:val="333333"/>
          <w:sz w:val="28"/>
          <w:szCs w:val="28"/>
          <w:lang w:eastAsia="ru-RU"/>
        </w:rPr>
        <w:t> </w:t>
      </w:r>
      <w:r w:rsidRPr="00AF5FE2">
        <w:rPr>
          <w:rFonts w:ascii="Times New Roman" w:eastAsia="Times New Roman" w:hAnsi="Times New Roman" w:cs="Times New Roman"/>
          <w:color w:val="333333"/>
          <w:sz w:val="28"/>
          <w:szCs w:val="28"/>
          <w:lang w:eastAsia="ru-RU"/>
        </w:rPr>
        <w:t>Согласно ч. 1 ст. 152 Гражданского кодекса Российской Федерации (далее – ГК РФ) гражданин вправе потребовать в судебном порядке опровержения сведений, порочащих его честь, достоинство или деловую репутацию.</w:t>
      </w:r>
    </w:p>
    <w:p w:rsidR="00AE3518" w:rsidRPr="00AF5FE2" w:rsidRDefault="00AE3518" w:rsidP="00AE3518">
      <w:pPr>
        <w:shd w:val="clear" w:color="auto" w:fill="FFFFFF"/>
        <w:spacing w:after="100" w:afterAutospacing="1" w:line="240" w:lineRule="auto"/>
        <w:ind w:firstLine="567"/>
        <w:jc w:val="both"/>
        <w:rPr>
          <w:rFonts w:ascii="Roboto" w:eastAsia="Times New Roman" w:hAnsi="Roboto" w:cs="Times New Roman"/>
          <w:color w:val="333333"/>
          <w:sz w:val="24"/>
          <w:szCs w:val="24"/>
          <w:lang w:eastAsia="ru-RU"/>
        </w:rPr>
      </w:pPr>
      <w:r w:rsidRPr="00AF5FE2">
        <w:rPr>
          <w:rFonts w:ascii="Times New Roman" w:eastAsia="Times New Roman" w:hAnsi="Times New Roman" w:cs="Times New Roman"/>
          <w:color w:val="333333"/>
          <w:sz w:val="28"/>
          <w:szCs w:val="28"/>
          <w:lang w:eastAsia="ru-RU"/>
        </w:rPr>
        <w:t> В силу ч. 1 ст. 151 ГК РФ, если такими действиями гражданам причинены физические и нравственные страдания, суд может возложить на нарушителя обязанность денежной компенсации указанного вреда. Несовершеннолетние в возрасте до 14 лет не несут ответственность в соответствии с требованиями ГК РФ, однако за их действия отвечают их родители (законные представители). С наступлением 14-летнего возраста несовершеннолетний может быть привлечен к гражданско-правовой ответственности.</w:t>
      </w:r>
    </w:p>
    <w:p w:rsidR="00AE3518" w:rsidRPr="00AF5FE2" w:rsidRDefault="00AE3518" w:rsidP="00AE3518">
      <w:pPr>
        <w:shd w:val="clear" w:color="auto" w:fill="FFFFFF"/>
        <w:spacing w:after="100" w:afterAutospacing="1" w:line="240" w:lineRule="auto"/>
        <w:ind w:firstLine="567"/>
        <w:jc w:val="both"/>
        <w:rPr>
          <w:rFonts w:ascii="Roboto" w:eastAsia="Times New Roman" w:hAnsi="Roboto" w:cs="Times New Roman"/>
          <w:color w:val="333333"/>
          <w:sz w:val="24"/>
          <w:szCs w:val="24"/>
          <w:lang w:eastAsia="ru-RU"/>
        </w:rPr>
      </w:pPr>
      <w:r w:rsidRPr="00AF5FE2">
        <w:rPr>
          <w:rFonts w:ascii="Times New Roman" w:eastAsia="Times New Roman" w:hAnsi="Times New Roman" w:cs="Times New Roman"/>
          <w:color w:val="333333"/>
          <w:sz w:val="28"/>
          <w:szCs w:val="28"/>
          <w:lang w:eastAsia="ru-RU"/>
        </w:rPr>
        <w:t>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влечет привлечение лица, достигшего 16-летнего возраста, к административной ответственности, предусмотренной ст. 5.61 КоАП РФ.</w:t>
      </w:r>
    </w:p>
    <w:p w:rsidR="00AE3518" w:rsidRPr="00AF5FE2" w:rsidRDefault="00AE3518" w:rsidP="00AE3518">
      <w:pPr>
        <w:shd w:val="clear" w:color="auto" w:fill="FFFFFF"/>
        <w:spacing w:after="100" w:afterAutospacing="1" w:line="240" w:lineRule="auto"/>
        <w:ind w:firstLine="567"/>
        <w:jc w:val="both"/>
        <w:rPr>
          <w:rFonts w:ascii="Roboto" w:eastAsia="Times New Roman" w:hAnsi="Roboto" w:cs="Times New Roman"/>
          <w:color w:val="333333"/>
          <w:sz w:val="24"/>
          <w:szCs w:val="24"/>
          <w:lang w:eastAsia="ru-RU"/>
        </w:rPr>
      </w:pPr>
      <w:r w:rsidRPr="00AF5FE2">
        <w:rPr>
          <w:rFonts w:ascii="Times New Roman" w:eastAsia="Times New Roman" w:hAnsi="Times New Roman" w:cs="Times New Roman"/>
          <w:color w:val="333333"/>
          <w:sz w:val="28"/>
          <w:szCs w:val="28"/>
          <w:lang w:eastAsia="ru-RU"/>
        </w:rPr>
        <w:t>Совершение вышеуказанных действий, повлекшее доведение лица до самоубийства (покушение), влечет привлечение к уголовной ответственности, предусмотренной ст. 110 УК РФ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Совершение таких действий в отношении несовершеннолетнего или с использованием информационно-телекоммуникационных сетей (включая сеть «Интернет») наказывается лишением свободы на срок от восьми до пятнадцати лет.</w:t>
      </w:r>
    </w:p>
    <w:p w:rsidR="00AE3518" w:rsidRPr="00DD7168" w:rsidRDefault="00AE3518" w:rsidP="00DD7168">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AF5FE2">
        <w:rPr>
          <w:rFonts w:ascii="Times New Roman" w:eastAsia="Times New Roman" w:hAnsi="Times New Roman" w:cs="Times New Roman"/>
          <w:color w:val="333333"/>
          <w:sz w:val="28"/>
          <w:szCs w:val="28"/>
          <w:lang w:eastAsia="ru-RU"/>
        </w:rPr>
        <w:t>Совершение несовершеннолетними указанных действий влечет привлечение их родителей к ответственности за ненадлежащее воспитание детей, предусмотренной ст. 5.35 КоАП РФ.</w:t>
      </w:r>
    </w:p>
    <w:p w:rsidR="00AE3518" w:rsidRDefault="00AE3518" w:rsidP="00AE3518">
      <w:pPr>
        <w:shd w:val="clear" w:color="auto" w:fill="FFFFFF"/>
        <w:spacing w:after="100" w:afterAutospacing="1" w:line="240" w:lineRule="auto"/>
        <w:ind w:firstLine="567"/>
        <w:jc w:val="both"/>
        <w:rPr>
          <w:rFonts w:ascii="Times New Roman" w:hAnsi="Times New Roman" w:cs="Times New Roman"/>
          <w:b/>
          <w:bCs/>
          <w:color w:val="333333"/>
          <w:sz w:val="36"/>
          <w:szCs w:val="36"/>
          <w:shd w:val="clear" w:color="auto" w:fill="FFFFFF"/>
        </w:rPr>
      </w:pPr>
      <w:proofErr w:type="spellStart"/>
      <w:r w:rsidRPr="00FC5896">
        <w:rPr>
          <w:rFonts w:ascii="Times New Roman" w:hAnsi="Times New Roman" w:cs="Times New Roman"/>
          <w:b/>
          <w:bCs/>
          <w:color w:val="333333"/>
          <w:sz w:val="36"/>
          <w:szCs w:val="36"/>
          <w:shd w:val="clear" w:color="auto" w:fill="FFFFFF"/>
        </w:rPr>
        <w:lastRenderedPageBreak/>
        <w:t>Камышловская</w:t>
      </w:r>
      <w:proofErr w:type="spellEnd"/>
      <w:r w:rsidRPr="00FC5896">
        <w:rPr>
          <w:rFonts w:ascii="Times New Roman" w:hAnsi="Times New Roman" w:cs="Times New Roman"/>
          <w:b/>
          <w:bCs/>
          <w:color w:val="333333"/>
          <w:sz w:val="36"/>
          <w:szCs w:val="36"/>
          <w:shd w:val="clear" w:color="auto" w:fill="FFFFFF"/>
        </w:rPr>
        <w:t xml:space="preserve"> межрайонная прокуратура разъясняет: </w:t>
      </w:r>
      <w:r>
        <w:rPr>
          <w:rFonts w:ascii="Times New Roman" w:hAnsi="Times New Roman" w:cs="Times New Roman"/>
          <w:b/>
          <w:bCs/>
          <w:color w:val="333333"/>
          <w:sz w:val="36"/>
          <w:szCs w:val="36"/>
          <w:shd w:val="clear" w:color="auto" w:fill="FFFFFF"/>
        </w:rPr>
        <w:t>«</w:t>
      </w:r>
      <w:r w:rsidRPr="00FC5896">
        <w:rPr>
          <w:rFonts w:ascii="Times New Roman" w:hAnsi="Times New Roman" w:cs="Times New Roman"/>
          <w:b/>
          <w:bCs/>
          <w:color w:val="333333"/>
          <w:sz w:val="36"/>
          <w:szCs w:val="36"/>
          <w:shd w:val="clear" w:color="auto" w:fill="FFFFFF"/>
        </w:rPr>
        <w:t>Какая ответственность предусмотрена за вовлечение несовершеннолетнего в совершение преступления?</w:t>
      </w:r>
      <w:r w:rsidR="00877AA7">
        <w:rPr>
          <w:rFonts w:ascii="Times New Roman" w:hAnsi="Times New Roman" w:cs="Times New Roman"/>
          <w:b/>
          <w:bCs/>
          <w:color w:val="333333"/>
          <w:sz w:val="36"/>
          <w:szCs w:val="36"/>
          <w:shd w:val="clear" w:color="auto" w:fill="FFFFFF"/>
        </w:rPr>
        <w:t>»</w:t>
      </w:r>
    </w:p>
    <w:p w:rsidR="00AE3518" w:rsidRDefault="00AE3518" w:rsidP="00AE3518">
      <w:pPr>
        <w:shd w:val="clear" w:color="auto" w:fill="FFFFFF"/>
        <w:spacing w:after="100" w:afterAutospacing="1" w:line="240" w:lineRule="auto"/>
        <w:ind w:firstLine="567"/>
        <w:jc w:val="both"/>
        <w:rPr>
          <w:rFonts w:ascii="Times New Roman" w:hAnsi="Times New Roman" w:cs="Times New Roman"/>
          <w:b/>
          <w:bCs/>
          <w:color w:val="333333"/>
          <w:sz w:val="36"/>
          <w:szCs w:val="36"/>
          <w:shd w:val="clear" w:color="auto" w:fill="FFFFFF"/>
        </w:rPr>
      </w:pPr>
    </w:p>
    <w:p w:rsidR="00AE3518" w:rsidRPr="00481F90" w:rsidRDefault="00AE3518" w:rsidP="00AE3518">
      <w:pPr>
        <w:shd w:val="clear" w:color="auto" w:fill="FFFFFF"/>
        <w:spacing w:after="100" w:afterAutospacing="1" w:line="240" w:lineRule="auto"/>
        <w:ind w:firstLine="567"/>
        <w:jc w:val="both"/>
        <w:rPr>
          <w:rFonts w:ascii="Roboto" w:eastAsia="Times New Roman" w:hAnsi="Roboto" w:cs="Times New Roman"/>
          <w:color w:val="333333"/>
          <w:sz w:val="24"/>
          <w:szCs w:val="24"/>
          <w:lang w:eastAsia="ru-RU"/>
        </w:rPr>
      </w:pPr>
      <w:r w:rsidRPr="00481F90">
        <w:rPr>
          <w:rFonts w:ascii="Times New Roman" w:eastAsia="Times New Roman" w:hAnsi="Times New Roman" w:cs="Times New Roman"/>
          <w:color w:val="333333"/>
          <w:sz w:val="28"/>
          <w:szCs w:val="28"/>
          <w:lang w:eastAsia="ru-RU"/>
        </w:rPr>
        <w:t>За вовлечение несовершеннолетнего в совершение преступления Уголовным кодексом Российской Федерации предусмотрена уголовная ответственность (ст. 150 УК РФ).</w:t>
      </w:r>
    </w:p>
    <w:p w:rsidR="00AE3518" w:rsidRPr="00481F90" w:rsidRDefault="00AE3518" w:rsidP="00AE3518">
      <w:pPr>
        <w:shd w:val="clear" w:color="auto" w:fill="FFFFFF"/>
        <w:spacing w:after="100" w:afterAutospacing="1" w:line="240" w:lineRule="auto"/>
        <w:ind w:firstLine="567"/>
        <w:jc w:val="both"/>
        <w:rPr>
          <w:rFonts w:ascii="Roboto" w:eastAsia="Times New Roman" w:hAnsi="Roboto" w:cs="Times New Roman"/>
          <w:color w:val="333333"/>
          <w:sz w:val="24"/>
          <w:szCs w:val="24"/>
          <w:lang w:eastAsia="ru-RU"/>
        </w:rPr>
      </w:pPr>
      <w:r w:rsidRPr="00481F90">
        <w:rPr>
          <w:rFonts w:ascii="Times New Roman" w:eastAsia="Times New Roman" w:hAnsi="Times New Roman" w:cs="Times New Roman"/>
          <w:color w:val="333333"/>
          <w:sz w:val="28"/>
          <w:szCs w:val="28"/>
          <w:lang w:eastAsia="ru-RU"/>
        </w:rPr>
        <w:t>Вовлечением в совершение преступления признаются умышленные действия лица, достигшего 18-летнего возраста, направленные на склонение несовершеннолетнего к совершению преступления и возбуждающие у него желание участвовать в совершении одного или нескольких преступлений.</w:t>
      </w:r>
    </w:p>
    <w:p w:rsidR="00AE3518" w:rsidRPr="00481F90" w:rsidRDefault="00AE3518" w:rsidP="00AE3518">
      <w:pPr>
        <w:shd w:val="clear" w:color="auto" w:fill="FFFFFF"/>
        <w:spacing w:after="100" w:afterAutospacing="1" w:line="240" w:lineRule="auto"/>
        <w:ind w:firstLine="567"/>
        <w:jc w:val="both"/>
        <w:rPr>
          <w:rFonts w:ascii="Roboto" w:eastAsia="Times New Roman" w:hAnsi="Roboto" w:cs="Times New Roman"/>
          <w:color w:val="333333"/>
          <w:sz w:val="24"/>
          <w:szCs w:val="24"/>
          <w:lang w:eastAsia="ru-RU"/>
        </w:rPr>
      </w:pPr>
      <w:r w:rsidRPr="00481F90">
        <w:rPr>
          <w:rFonts w:ascii="Times New Roman" w:eastAsia="Times New Roman" w:hAnsi="Times New Roman" w:cs="Times New Roman"/>
          <w:color w:val="333333"/>
          <w:sz w:val="28"/>
          <w:szCs w:val="28"/>
          <w:lang w:eastAsia="ru-RU"/>
        </w:rPr>
        <w:t>При этом к способу вовлечения несовершеннолетнего в совершение преступления могут быть отнесены: предложение совершить преступление, разжигание у несовершеннолетнего чувства зависти, мести и других низменных побуждений, дача совета о мести и способах совершения или сокрытия следов преступления, обещание оказать содействие в реализации похищенного, уговоры, лесть, подкуп, заверение в безнаказанности. За вовлечение несовершеннолетнего в совершение преступления уголовным законом предусмотрено наказание в виде лишения свободы сроком до 5 лет.</w:t>
      </w:r>
    </w:p>
    <w:p w:rsidR="00AE3518" w:rsidRPr="00481F90" w:rsidRDefault="00AE3518" w:rsidP="00AE3518">
      <w:pPr>
        <w:shd w:val="clear" w:color="auto" w:fill="FFFFFF"/>
        <w:spacing w:after="100" w:afterAutospacing="1" w:line="240" w:lineRule="auto"/>
        <w:ind w:firstLine="567"/>
        <w:jc w:val="both"/>
        <w:rPr>
          <w:rFonts w:ascii="Roboto" w:eastAsia="Times New Roman" w:hAnsi="Roboto" w:cs="Times New Roman"/>
          <w:color w:val="333333"/>
          <w:sz w:val="24"/>
          <w:szCs w:val="24"/>
          <w:lang w:eastAsia="ru-RU"/>
        </w:rPr>
      </w:pPr>
      <w:r w:rsidRPr="00481F90">
        <w:rPr>
          <w:rFonts w:ascii="Times New Roman" w:eastAsia="Times New Roman" w:hAnsi="Times New Roman" w:cs="Times New Roman"/>
          <w:color w:val="333333"/>
          <w:sz w:val="28"/>
          <w:szCs w:val="28"/>
          <w:lang w:eastAsia="ru-RU"/>
        </w:rPr>
        <w:t>При вовлечении несовершеннолетнего в совершение преступления родителем, педагогическим работником либо иным лицом, на которое законом возложены обязанности по воспитанию несовершеннолетнего, срок назначаемого наказания в виде лишения свободы будет увеличен до 6 лет с возможностью лишения права занимать определенные должности или заниматься определенной деятельностью на срок до трех лет.</w:t>
      </w:r>
    </w:p>
    <w:p w:rsidR="00AE3518" w:rsidRPr="00481F90" w:rsidRDefault="00AE3518" w:rsidP="00AE3518">
      <w:pPr>
        <w:shd w:val="clear" w:color="auto" w:fill="FFFFFF"/>
        <w:spacing w:after="100" w:afterAutospacing="1" w:line="240" w:lineRule="auto"/>
        <w:ind w:firstLine="567"/>
        <w:jc w:val="both"/>
        <w:rPr>
          <w:rFonts w:ascii="Roboto" w:eastAsia="Times New Roman" w:hAnsi="Roboto" w:cs="Times New Roman"/>
          <w:color w:val="333333"/>
          <w:sz w:val="24"/>
          <w:szCs w:val="24"/>
          <w:lang w:eastAsia="ru-RU"/>
        </w:rPr>
      </w:pPr>
      <w:r w:rsidRPr="00481F90">
        <w:rPr>
          <w:rFonts w:ascii="Times New Roman" w:eastAsia="Times New Roman" w:hAnsi="Times New Roman" w:cs="Times New Roman"/>
          <w:color w:val="333333"/>
          <w:sz w:val="28"/>
          <w:szCs w:val="28"/>
          <w:lang w:eastAsia="ru-RU"/>
        </w:rPr>
        <w:t>Совершение указанных действий с применением насилия или с угрозой его применения, вовлечение несовершеннолетнего в преступную группу либо в совершение тяжкого или особо тяжкого преступления, а также в совершение преступления по мотивам ненависти или вражды в отношении какой-либо группы лиц повлечет еще более суровое наказание.</w:t>
      </w:r>
    </w:p>
    <w:p w:rsidR="00AE3518" w:rsidRDefault="00AE3518"/>
    <w:p w:rsidR="00AE3518" w:rsidRDefault="00AE3518"/>
    <w:p w:rsidR="00AE3518" w:rsidRDefault="00AE3518"/>
    <w:p w:rsidR="00AE3518" w:rsidRDefault="00AE3518"/>
    <w:p w:rsidR="00877AA7" w:rsidRDefault="00877AA7"/>
    <w:p w:rsidR="00AE3518" w:rsidRDefault="00AE3518" w:rsidP="00AE3518">
      <w:pPr>
        <w:shd w:val="clear" w:color="auto" w:fill="FFFFFF"/>
        <w:spacing w:after="100" w:afterAutospacing="1" w:line="240" w:lineRule="auto"/>
        <w:ind w:firstLine="567"/>
        <w:jc w:val="both"/>
        <w:rPr>
          <w:rFonts w:ascii="Times New Roman" w:hAnsi="Times New Roman" w:cs="Times New Roman"/>
          <w:b/>
          <w:bCs/>
          <w:color w:val="333333"/>
          <w:sz w:val="36"/>
          <w:szCs w:val="36"/>
          <w:shd w:val="clear" w:color="auto" w:fill="FFFFFF"/>
        </w:rPr>
      </w:pPr>
      <w:proofErr w:type="spellStart"/>
      <w:r w:rsidRPr="00BB6992">
        <w:rPr>
          <w:rFonts w:ascii="Times New Roman" w:hAnsi="Times New Roman" w:cs="Times New Roman"/>
          <w:b/>
          <w:bCs/>
          <w:color w:val="333333"/>
          <w:sz w:val="36"/>
          <w:szCs w:val="36"/>
          <w:shd w:val="clear" w:color="auto" w:fill="FFFFFF"/>
        </w:rPr>
        <w:lastRenderedPageBreak/>
        <w:t>Камышловская</w:t>
      </w:r>
      <w:proofErr w:type="spellEnd"/>
      <w:r w:rsidRPr="00BB6992">
        <w:rPr>
          <w:rFonts w:ascii="Times New Roman" w:hAnsi="Times New Roman" w:cs="Times New Roman"/>
          <w:b/>
          <w:bCs/>
          <w:color w:val="333333"/>
          <w:sz w:val="36"/>
          <w:szCs w:val="36"/>
          <w:shd w:val="clear" w:color="auto" w:fill="FFFFFF"/>
        </w:rPr>
        <w:t xml:space="preserve"> межрайонная прокуратура разъясняет: </w:t>
      </w:r>
      <w:r>
        <w:rPr>
          <w:rFonts w:ascii="Times New Roman" w:hAnsi="Times New Roman" w:cs="Times New Roman"/>
          <w:b/>
          <w:bCs/>
          <w:color w:val="333333"/>
          <w:sz w:val="36"/>
          <w:szCs w:val="36"/>
          <w:shd w:val="clear" w:color="auto" w:fill="FFFFFF"/>
        </w:rPr>
        <w:t>«</w:t>
      </w:r>
      <w:r w:rsidRPr="00BB6992">
        <w:rPr>
          <w:rFonts w:ascii="Times New Roman" w:hAnsi="Times New Roman" w:cs="Times New Roman"/>
          <w:b/>
          <w:bCs/>
          <w:color w:val="333333"/>
          <w:sz w:val="36"/>
          <w:szCs w:val="36"/>
          <w:shd w:val="clear" w:color="auto" w:fill="FFFFFF"/>
        </w:rPr>
        <w:t>К несовершеннолетним, совершившим преступления, могут быть применены принудительные меры воспитательного воздействия</w:t>
      </w:r>
      <w:r w:rsidR="00877AA7">
        <w:rPr>
          <w:rFonts w:ascii="Times New Roman" w:hAnsi="Times New Roman" w:cs="Times New Roman"/>
          <w:b/>
          <w:bCs/>
          <w:color w:val="333333"/>
          <w:sz w:val="36"/>
          <w:szCs w:val="36"/>
          <w:shd w:val="clear" w:color="auto" w:fill="FFFFFF"/>
        </w:rPr>
        <w:t>».</w:t>
      </w:r>
    </w:p>
    <w:p w:rsidR="00AE3518" w:rsidRDefault="00AE3518" w:rsidP="00AE3518">
      <w:pPr>
        <w:shd w:val="clear" w:color="auto" w:fill="FFFFFF"/>
        <w:spacing w:after="100" w:afterAutospacing="1" w:line="240" w:lineRule="auto"/>
        <w:ind w:firstLine="567"/>
        <w:jc w:val="both"/>
        <w:rPr>
          <w:rFonts w:ascii="Times New Roman" w:hAnsi="Times New Roman" w:cs="Times New Roman"/>
          <w:b/>
          <w:bCs/>
          <w:color w:val="333333"/>
          <w:sz w:val="36"/>
          <w:szCs w:val="36"/>
          <w:shd w:val="clear" w:color="auto" w:fill="FFFFFF"/>
        </w:rPr>
      </w:pPr>
    </w:p>
    <w:p w:rsidR="00AE3518" w:rsidRDefault="00AE3518" w:rsidP="00AE3518">
      <w:pPr>
        <w:shd w:val="clear" w:color="auto" w:fill="FFFFFF"/>
        <w:spacing w:after="100" w:afterAutospacing="1" w:line="240" w:lineRule="auto"/>
        <w:ind w:firstLine="567"/>
        <w:jc w:val="both"/>
        <w:rPr>
          <w:rFonts w:ascii="Times New Roman" w:hAnsi="Times New Roman" w:cs="Times New Roman"/>
          <w:color w:val="333333"/>
          <w:sz w:val="28"/>
          <w:szCs w:val="28"/>
          <w:shd w:val="clear" w:color="auto" w:fill="FFFFFF"/>
        </w:rPr>
      </w:pPr>
      <w:r>
        <w:rPr>
          <w:rFonts w:ascii="Roboto" w:hAnsi="Roboto"/>
          <w:color w:val="333333"/>
          <w:shd w:val="clear" w:color="auto" w:fill="FFFFFF"/>
        </w:rPr>
        <w:t> </w:t>
      </w:r>
      <w:r w:rsidRPr="00BB6992">
        <w:rPr>
          <w:rFonts w:ascii="Times New Roman" w:hAnsi="Times New Roman" w:cs="Times New Roman"/>
          <w:color w:val="333333"/>
          <w:sz w:val="28"/>
          <w:szCs w:val="28"/>
          <w:shd w:val="clear" w:color="auto" w:fill="FFFFFF"/>
        </w:rPr>
        <w:t>В соответствии с положениями статьи 90 Уголовного кодекса Российской Федерации несовершеннолетний,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r w:rsidRPr="00BB6992">
        <w:rPr>
          <w:rFonts w:ascii="Times New Roman" w:hAnsi="Times New Roman" w:cs="Times New Roman"/>
          <w:color w:val="333333"/>
          <w:sz w:val="28"/>
          <w:szCs w:val="28"/>
        </w:rPr>
        <w:br/>
      </w:r>
      <w:r w:rsidRPr="00BB6992">
        <w:rPr>
          <w:rFonts w:ascii="Times New Roman" w:hAnsi="Times New Roman" w:cs="Times New Roman"/>
          <w:color w:val="333333"/>
          <w:sz w:val="28"/>
          <w:szCs w:val="28"/>
          <w:shd w:val="clear" w:color="auto" w:fill="FFFFFF"/>
        </w:rPr>
        <w:t>  В качестве таких мер несовершеннолетнему могут быть назначены: предупреждение, передача под надзор родителей или лиц, их заменяющих, либо специализированного государственного органа, возложение обязанности загладить причиненный вред, а также ограничение досуга и установление особых требований к поведению несовершеннолетнего.</w:t>
      </w:r>
      <w:r w:rsidRPr="00BB6992">
        <w:rPr>
          <w:rFonts w:ascii="Times New Roman" w:hAnsi="Times New Roman" w:cs="Times New Roman"/>
          <w:color w:val="333333"/>
          <w:sz w:val="28"/>
          <w:szCs w:val="28"/>
        </w:rPr>
        <w:br/>
      </w:r>
      <w:r w:rsidRPr="00BB6992">
        <w:rPr>
          <w:rFonts w:ascii="Times New Roman" w:hAnsi="Times New Roman" w:cs="Times New Roman"/>
          <w:color w:val="333333"/>
          <w:sz w:val="28"/>
          <w:szCs w:val="28"/>
          <w:shd w:val="clear" w:color="auto" w:fill="FFFFFF"/>
        </w:rPr>
        <w:t>   Несовершеннолетнему может быть назначено одновременно несколько принудительных мер воспитательного воздействия, срок надзора и ограничения досуга устанавливается от одного месяца до трех лет. </w:t>
      </w:r>
      <w:r w:rsidRPr="00BB6992">
        <w:rPr>
          <w:rFonts w:ascii="Times New Roman" w:hAnsi="Times New Roman" w:cs="Times New Roman"/>
          <w:color w:val="333333"/>
          <w:sz w:val="28"/>
          <w:szCs w:val="28"/>
        </w:rPr>
        <w:br/>
      </w:r>
      <w:r w:rsidRPr="00BB6992">
        <w:rPr>
          <w:rFonts w:ascii="Times New Roman" w:hAnsi="Times New Roman" w:cs="Times New Roman"/>
          <w:color w:val="333333"/>
          <w:sz w:val="28"/>
          <w:szCs w:val="28"/>
          <w:shd w:val="clear" w:color="auto" w:fill="FFFFFF"/>
        </w:rPr>
        <w:t>     При этом в случае систематического неисполнения несовершеннолетним назначенной меры воздействия она может быть отменена, а несовершеннолетний привлечен к уголовной ответственности.</w:t>
      </w:r>
    </w:p>
    <w:p w:rsidR="00AE3518" w:rsidRDefault="00AE3518"/>
    <w:p w:rsidR="00AE3518" w:rsidRDefault="00AE3518"/>
    <w:p w:rsidR="00AE3518" w:rsidRDefault="00AE3518"/>
    <w:p w:rsidR="00AE3518" w:rsidRDefault="00AE3518"/>
    <w:p w:rsidR="00AE3518" w:rsidRDefault="00AE3518"/>
    <w:p w:rsidR="00AE3518" w:rsidRDefault="00AE3518"/>
    <w:p w:rsidR="00AE3518" w:rsidRDefault="00AE3518"/>
    <w:p w:rsidR="00AE3518" w:rsidRDefault="00AE3518"/>
    <w:p w:rsidR="00877AA7" w:rsidRDefault="00877AA7"/>
    <w:p w:rsidR="00877AA7" w:rsidRDefault="00877AA7"/>
    <w:p w:rsidR="00877AA7" w:rsidRDefault="00877AA7"/>
    <w:p w:rsidR="00877AA7" w:rsidRDefault="00877AA7"/>
    <w:p w:rsidR="00877AA7" w:rsidRDefault="00877AA7"/>
    <w:p w:rsidR="00AE3518" w:rsidRPr="00AE3518" w:rsidRDefault="00AE3518" w:rsidP="00AE3518">
      <w:pPr>
        <w:rPr>
          <w:rFonts w:ascii="Times New Roman" w:hAnsi="Times New Roman" w:cs="Times New Roman"/>
          <w:b/>
          <w:sz w:val="36"/>
          <w:szCs w:val="36"/>
        </w:rPr>
      </w:pPr>
      <w:r>
        <w:rPr>
          <w:rFonts w:ascii="Times New Roman" w:hAnsi="Times New Roman" w:cs="Times New Roman"/>
          <w:b/>
          <w:sz w:val="36"/>
          <w:szCs w:val="36"/>
        </w:rPr>
        <w:lastRenderedPageBreak/>
        <w:t>«</w:t>
      </w:r>
      <w:r w:rsidRPr="00AE3518">
        <w:rPr>
          <w:rFonts w:ascii="Times New Roman" w:hAnsi="Times New Roman" w:cs="Times New Roman"/>
          <w:b/>
          <w:sz w:val="36"/>
          <w:szCs w:val="36"/>
        </w:rPr>
        <w:t>Пособие на детей в возра</w:t>
      </w:r>
      <w:r>
        <w:rPr>
          <w:rFonts w:ascii="Times New Roman" w:hAnsi="Times New Roman" w:cs="Times New Roman"/>
          <w:b/>
          <w:sz w:val="36"/>
          <w:szCs w:val="36"/>
        </w:rPr>
        <w:t>сте от 8 до 16 лет включительно»</w:t>
      </w:r>
    </w:p>
    <w:p w:rsidR="00AE3518" w:rsidRPr="00252AB5" w:rsidRDefault="00AE3518" w:rsidP="00AE3518">
      <w:pPr>
        <w:rPr>
          <w:rFonts w:ascii="Times New Roman" w:hAnsi="Times New Roman" w:cs="Times New Roman"/>
          <w:sz w:val="28"/>
          <w:szCs w:val="28"/>
        </w:rPr>
      </w:pPr>
      <w:r w:rsidRPr="00252AB5">
        <w:rPr>
          <w:rFonts w:ascii="Times New Roman" w:hAnsi="Times New Roman" w:cs="Times New Roman"/>
          <w:sz w:val="28"/>
          <w:szCs w:val="28"/>
        </w:rPr>
        <w:t xml:space="preserve">С 1 мая 2022 года все семьи со среднедушевым доходом ниже прожиточного минимума, воспитывающие детей от 8 до 16 лет (включительно) смогут подать заявление на получение нового пособия. Подать его можно будет, не выходя из дома – через сайт </w:t>
      </w:r>
      <w:proofErr w:type="spellStart"/>
      <w:r w:rsidRPr="00252AB5">
        <w:rPr>
          <w:rFonts w:ascii="Times New Roman" w:hAnsi="Times New Roman" w:cs="Times New Roman"/>
          <w:sz w:val="28"/>
          <w:szCs w:val="28"/>
        </w:rPr>
        <w:t>госуслуг</w:t>
      </w:r>
      <w:proofErr w:type="spellEnd"/>
      <w:r w:rsidRPr="00252AB5">
        <w:rPr>
          <w:rFonts w:ascii="Times New Roman" w:hAnsi="Times New Roman" w:cs="Times New Roman"/>
          <w:sz w:val="28"/>
          <w:szCs w:val="28"/>
        </w:rPr>
        <w:t xml:space="preserve">. А можно и лично – в МФЦ. </w:t>
      </w:r>
    </w:p>
    <w:p w:rsidR="00AE3518" w:rsidRPr="00252AB5" w:rsidRDefault="00AE3518" w:rsidP="00AE3518">
      <w:pPr>
        <w:rPr>
          <w:rFonts w:ascii="Times New Roman" w:hAnsi="Times New Roman" w:cs="Times New Roman"/>
          <w:sz w:val="28"/>
          <w:szCs w:val="28"/>
        </w:rPr>
      </w:pPr>
      <w:r w:rsidRPr="00252AB5">
        <w:rPr>
          <w:rFonts w:ascii="Times New Roman" w:hAnsi="Times New Roman" w:cs="Times New Roman"/>
          <w:sz w:val="28"/>
          <w:szCs w:val="28"/>
        </w:rPr>
        <w:t xml:space="preserve">И хотя заявление подается не раньше мая, выплату назначат с апреля. Ее сумма составит 50, 75 или 100% регионального прожиточного минимума на ребенка, в зависимости от среднедушевого дохода семьи. </w:t>
      </w:r>
    </w:p>
    <w:p w:rsidR="00AE3518" w:rsidRPr="00252AB5" w:rsidRDefault="00AE3518" w:rsidP="00AE3518">
      <w:pPr>
        <w:rPr>
          <w:rFonts w:ascii="Times New Roman" w:hAnsi="Times New Roman" w:cs="Times New Roman"/>
          <w:sz w:val="28"/>
          <w:szCs w:val="28"/>
        </w:rPr>
      </w:pPr>
      <w:r w:rsidRPr="00252AB5">
        <w:rPr>
          <w:rFonts w:ascii="Times New Roman" w:hAnsi="Times New Roman" w:cs="Times New Roman"/>
          <w:sz w:val="28"/>
          <w:szCs w:val="28"/>
        </w:rPr>
        <w:t xml:space="preserve">Для получения пособия взрослые члены семьи должны работать официально, или у них должна быть уважительная причина отсутствия работы. Также будет учитываться имущество членов семьи, в том числе наличие машины, гаража, земельного участка и вклада в банке. </w:t>
      </w:r>
    </w:p>
    <w:p w:rsidR="00AE3518" w:rsidRDefault="00AE3518"/>
    <w:p w:rsidR="00AE3518" w:rsidRDefault="00AE3518"/>
    <w:p w:rsidR="00AE3518" w:rsidRDefault="00AE3518"/>
    <w:p w:rsidR="00AE3518" w:rsidRDefault="00AE3518"/>
    <w:p w:rsidR="00AE3518" w:rsidRDefault="00AE3518"/>
    <w:p w:rsidR="00AE3518" w:rsidRDefault="00AE3518"/>
    <w:p w:rsidR="00AE3518" w:rsidRDefault="00AE3518"/>
    <w:p w:rsidR="004934AA" w:rsidRDefault="004934AA"/>
    <w:p w:rsidR="004934AA" w:rsidRDefault="004934AA"/>
    <w:p w:rsidR="004934AA" w:rsidRDefault="004934AA"/>
    <w:p w:rsidR="004934AA" w:rsidRDefault="004934AA"/>
    <w:p w:rsidR="004934AA" w:rsidRDefault="004934AA"/>
    <w:p w:rsidR="004934AA" w:rsidRDefault="004934AA"/>
    <w:p w:rsidR="004934AA" w:rsidRDefault="004934AA"/>
    <w:p w:rsidR="004934AA" w:rsidRDefault="004934AA"/>
    <w:p w:rsidR="004934AA" w:rsidRDefault="004934AA"/>
    <w:p w:rsidR="004934AA" w:rsidRDefault="004934AA"/>
    <w:p w:rsidR="004934AA" w:rsidRDefault="004934AA"/>
    <w:p w:rsidR="004934AA" w:rsidRDefault="004934AA"/>
    <w:p w:rsidR="00AE3518" w:rsidRDefault="00AE3518" w:rsidP="00AE3518">
      <w:pPr>
        <w:shd w:val="clear" w:color="auto" w:fill="FFFFFF"/>
        <w:spacing w:after="100" w:afterAutospacing="1" w:line="240" w:lineRule="auto"/>
        <w:jc w:val="both"/>
        <w:rPr>
          <w:rFonts w:ascii="Times New Roman" w:hAnsi="Times New Roman" w:cs="Times New Roman"/>
          <w:b/>
          <w:bCs/>
          <w:color w:val="333333"/>
          <w:sz w:val="36"/>
          <w:szCs w:val="36"/>
          <w:shd w:val="clear" w:color="auto" w:fill="FFFFFF"/>
        </w:rPr>
      </w:pPr>
      <w:proofErr w:type="spellStart"/>
      <w:r w:rsidRPr="000E1FB5">
        <w:rPr>
          <w:rFonts w:ascii="Times New Roman" w:hAnsi="Times New Roman" w:cs="Times New Roman"/>
          <w:b/>
          <w:bCs/>
          <w:color w:val="333333"/>
          <w:sz w:val="36"/>
          <w:szCs w:val="36"/>
          <w:shd w:val="clear" w:color="auto" w:fill="FFFFFF"/>
        </w:rPr>
        <w:lastRenderedPageBreak/>
        <w:t>Камышловская</w:t>
      </w:r>
      <w:proofErr w:type="spellEnd"/>
      <w:r w:rsidRPr="000E1FB5">
        <w:rPr>
          <w:rFonts w:ascii="Times New Roman" w:hAnsi="Times New Roman" w:cs="Times New Roman"/>
          <w:b/>
          <w:bCs/>
          <w:color w:val="333333"/>
          <w:sz w:val="36"/>
          <w:szCs w:val="36"/>
          <w:shd w:val="clear" w:color="auto" w:fill="FFFFFF"/>
        </w:rPr>
        <w:t xml:space="preserve"> межрайонная прокуратура разъясняет: </w:t>
      </w:r>
      <w:bookmarkStart w:id="0" w:name="_GoBack"/>
      <w:r w:rsidRPr="000E1FB5">
        <w:rPr>
          <w:rFonts w:ascii="Times New Roman" w:hAnsi="Times New Roman" w:cs="Times New Roman"/>
          <w:b/>
          <w:bCs/>
          <w:color w:val="333333"/>
          <w:sz w:val="36"/>
          <w:szCs w:val="36"/>
          <w:shd w:val="clear" w:color="auto" w:fill="FFFFFF"/>
        </w:rPr>
        <w:t>«Особенности оказания медицинской помощи детям».</w:t>
      </w:r>
    </w:p>
    <w:bookmarkEnd w:id="0"/>
    <w:p w:rsidR="00AE3518" w:rsidRPr="000E1FB5" w:rsidRDefault="00AE3518" w:rsidP="00AE3518">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0E1FB5">
        <w:rPr>
          <w:rFonts w:ascii="Times New Roman" w:eastAsia="Times New Roman" w:hAnsi="Times New Roman" w:cs="Times New Roman"/>
          <w:color w:val="333333"/>
          <w:sz w:val="28"/>
          <w:szCs w:val="28"/>
          <w:shd w:val="clear" w:color="auto" w:fill="FFFFFF"/>
          <w:lang w:eastAsia="ru-RU"/>
        </w:rPr>
        <w:t>С 29 июня 2022 года в законную силу вступ</w:t>
      </w:r>
      <w:r w:rsidR="00A61571">
        <w:rPr>
          <w:rFonts w:ascii="Times New Roman" w:eastAsia="Times New Roman" w:hAnsi="Times New Roman" w:cs="Times New Roman"/>
          <w:color w:val="333333"/>
          <w:sz w:val="28"/>
          <w:szCs w:val="28"/>
          <w:shd w:val="clear" w:color="auto" w:fill="FFFFFF"/>
          <w:lang w:eastAsia="ru-RU"/>
        </w:rPr>
        <w:t>или</w:t>
      </w:r>
      <w:r w:rsidRPr="000E1FB5">
        <w:rPr>
          <w:rFonts w:ascii="Times New Roman" w:eastAsia="Times New Roman" w:hAnsi="Times New Roman" w:cs="Times New Roman"/>
          <w:color w:val="333333"/>
          <w:sz w:val="28"/>
          <w:szCs w:val="28"/>
          <w:shd w:val="clear" w:color="auto" w:fill="FFFFFF"/>
          <w:lang w:eastAsia="ru-RU"/>
        </w:rPr>
        <w:t xml:space="preserve"> новые законоположения, определяющие особенности оказания медицинской помощи детям (Федеральный закон от 30.12.2021 № 482-ФЗ).</w:t>
      </w:r>
    </w:p>
    <w:p w:rsidR="00AE3518" w:rsidRPr="000E1FB5" w:rsidRDefault="00AE3518" w:rsidP="00AE3518">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0E1FB5">
        <w:rPr>
          <w:rFonts w:ascii="Times New Roman" w:eastAsia="Times New Roman" w:hAnsi="Times New Roman" w:cs="Times New Roman"/>
          <w:color w:val="333333"/>
          <w:sz w:val="28"/>
          <w:szCs w:val="28"/>
          <w:shd w:val="clear" w:color="auto" w:fill="FEFEFE"/>
          <w:lang w:eastAsia="ru-RU"/>
        </w:rPr>
        <w:t>Так, в случае оказания медицинской помощи несовершеннолетнему лечащий врач обязан проинформировать пациента (одного из его родителей или иного законного представителя) о применяемом лекарственном препарате,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AE3518" w:rsidRPr="000E1FB5" w:rsidRDefault="00AE3518" w:rsidP="00AE3518">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0E1FB5">
        <w:rPr>
          <w:rFonts w:ascii="Times New Roman" w:eastAsia="Times New Roman" w:hAnsi="Times New Roman" w:cs="Times New Roman"/>
          <w:color w:val="333333"/>
          <w:sz w:val="28"/>
          <w:szCs w:val="28"/>
          <w:shd w:val="clear" w:color="auto" w:fill="FEFEFE"/>
          <w:lang w:eastAsia="ru-RU"/>
        </w:rPr>
        <w:t>Кроме того, в соответствии с новым законом пациенты, страдающие отдельными заболеваниями (состояниями), включенными в соответствующий перечень, при достижении ими совершеннолетия вправе до достижения возраста двадцати одного года наблюдаться и продолжать лечение в медицинской организации, оказывавшей им медицинскую помощь при таких заболеваниях (состояниях).</w:t>
      </w:r>
    </w:p>
    <w:p w:rsidR="00AE3518" w:rsidRDefault="00AE3518"/>
    <w:sectPr w:rsidR="00AE35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16"/>
    <w:rsid w:val="00061416"/>
    <w:rsid w:val="004934AA"/>
    <w:rsid w:val="005B2D5F"/>
    <w:rsid w:val="00877AA7"/>
    <w:rsid w:val="00A61571"/>
    <w:rsid w:val="00AE3518"/>
    <w:rsid w:val="00DD7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3557F"/>
  <w15:chartTrackingRefBased/>
  <w15:docId w15:val="{570AD134-E553-4560-9BFF-6EE420C1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5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35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1053</Words>
  <Characters>6008</Characters>
  <Application>Microsoft Office Word</Application>
  <DocSecurity>0</DocSecurity>
  <Lines>50</Lines>
  <Paragraphs>14</Paragraphs>
  <ScaleCrop>false</ScaleCrop>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6</cp:revision>
  <dcterms:created xsi:type="dcterms:W3CDTF">2022-11-22T13:31:00Z</dcterms:created>
  <dcterms:modified xsi:type="dcterms:W3CDTF">2022-11-22T13:48:00Z</dcterms:modified>
</cp:coreProperties>
</file>